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621" w:rsidRPr="00FA198B" w:rsidRDefault="00274C64" w:rsidP="00274C6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198B">
        <w:rPr>
          <w:rFonts w:ascii="Times New Roman" w:hAnsi="Times New Roman" w:cs="Times New Roman"/>
          <w:b/>
          <w:sz w:val="28"/>
          <w:szCs w:val="28"/>
          <w:lang w:val="en-US"/>
        </w:rPr>
        <w:t>The lecture 13</w:t>
      </w:r>
    </w:p>
    <w:p w:rsidR="00274C64" w:rsidRPr="00FA198B" w:rsidRDefault="00D87949" w:rsidP="00FA198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19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Working with </w:t>
      </w:r>
      <w:proofErr w:type="spellStart"/>
      <w:r w:rsidRPr="00FA198B">
        <w:rPr>
          <w:rFonts w:ascii="Times New Roman" w:hAnsi="Times New Roman" w:cs="Times New Roman"/>
          <w:b/>
          <w:sz w:val="28"/>
          <w:szCs w:val="28"/>
          <w:lang w:val="en-US"/>
        </w:rPr>
        <w:t>subcharts</w:t>
      </w:r>
      <w:proofErr w:type="spellEnd"/>
    </w:p>
    <w:p w:rsidR="00FA198B" w:rsidRPr="00FA198B" w:rsidRDefault="00FA198B" w:rsidP="00FA1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A198B"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 allows you to create charts within 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harts. A chart that is embedded </w:t>
      </w:r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in another chart is called a </w:t>
      </w:r>
      <w:proofErr w:type="spellStart"/>
      <w:r w:rsidRPr="00FA198B">
        <w:rPr>
          <w:rFonts w:ascii="Times New Roman" w:hAnsi="Times New Roman" w:cs="Times New Roman"/>
          <w:i/>
          <w:iCs/>
          <w:sz w:val="28"/>
          <w:szCs w:val="28"/>
          <w:lang w:val="en-US"/>
        </w:rPr>
        <w:t>subchart</w:t>
      </w:r>
      <w:proofErr w:type="spellEnd"/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.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subchart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can contain anything a </w:t>
      </w:r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top-level chart can, including other </w:t>
      </w:r>
      <w:proofErr w:type="spellStart"/>
      <w:r w:rsidRPr="00FA198B">
        <w:rPr>
          <w:rFonts w:ascii="Times New Roman" w:hAnsi="Times New Roman" w:cs="Times New Roman"/>
          <w:sz w:val="28"/>
          <w:szCs w:val="28"/>
          <w:lang w:val="en-US"/>
        </w:rPr>
        <w:t>subcharts</w:t>
      </w:r>
      <w:proofErr w:type="spellEnd"/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 fact, you can nest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subcharts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to any level. </w:t>
      </w:r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proofErr w:type="spellStart"/>
      <w:r w:rsidRPr="00FA198B">
        <w:rPr>
          <w:rFonts w:ascii="Times New Roman" w:hAnsi="Times New Roman" w:cs="Times New Roman"/>
          <w:sz w:val="28"/>
          <w:szCs w:val="28"/>
          <w:lang w:val="en-US"/>
        </w:rPr>
        <w:t>subchart</w:t>
      </w:r>
      <w:proofErr w:type="spellEnd"/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 appears as a labeled block in the cha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rt that contains it.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subchart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is itself a </w:t>
      </w:r>
      <w:proofErr w:type="spellStart"/>
      <w:r w:rsidRPr="00FA198B">
        <w:rPr>
          <w:rFonts w:ascii="Times New Roman" w:hAnsi="Times New Roman" w:cs="Times New Roman"/>
          <w:sz w:val="28"/>
          <w:szCs w:val="28"/>
          <w:lang w:val="en-US"/>
        </w:rPr>
        <w:t>superstate</w:t>
      </w:r>
      <w:proofErr w:type="spellEnd"/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 of the states and charts 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hat it contains. You can define </w:t>
      </w:r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actions and default transitions for </w:t>
      </w:r>
      <w:proofErr w:type="spellStart"/>
      <w:r w:rsidRPr="00FA198B">
        <w:rPr>
          <w:rFonts w:ascii="Times New Roman" w:hAnsi="Times New Roman" w:cs="Times New Roman"/>
          <w:sz w:val="28"/>
          <w:szCs w:val="28"/>
          <w:lang w:val="en-US"/>
        </w:rPr>
        <w:t>subcharts</w:t>
      </w:r>
      <w:proofErr w:type="spellEnd"/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 just as you can for </w:t>
      </w:r>
      <w:proofErr w:type="spellStart"/>
      <w:r w:rsidRPr="00FA198B">
        <w:rPr>
          <w:rFonts w:ascii="Times New Roman" w:hAnsi="Times New Roman" w:cs="Times New Roman"/>
          <w:sz w:val="28"/>
          <w:szCs w:val="28"/>
          <w:lang w:val="en-US"/>
        </w:rPr>
        <w:t>superstates</w:t>
      </w:r>
      <w:proofErr w:type="spellEnd"/>
      <w:r w:rsidRPr="00FA198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87949" w:rsidRDefault="00FA198B" w:rsidP="00FA1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You can also create transitions to and from </w:t>
      </w:r>
      <w:proofErr w:type="spellStart"/>
      <w:r w:rsidRPr="00FA198B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ubcharts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just as you can create </w:t>
      </w:r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transitions to and from </w:t>
      </w:r>
      <w:proofErr w:type="spellStart"/>
      <w:r w:rsidRPr="00FA198B">
        <w:rPr>
          <w:rFonts w:ascii="Times New Roman" w:hAnsi="Times New Roman" w:cs="Times New Roman"/>
          <w:sz w:val="28"/>
          <w:szCs w:val="28"/>
          <w:lang w:val="en-US"/>
        </w:rPr>
        <w:t>superstates</w:t>
      </w:r>
      <w:proofErr w:type="spellEnd"/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. Further,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you can create transitions from </w:t>
      </w:r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states residing outside a </w:t>
      </w:r>
      <w:proofErr w:type="spellStart"/>
      <w:r w:rsidRPr="00FA198B">
        <w:rPr>
          <w:rFonts w:ascii="Times New Roman" w:hAnsi="Times New Roman" w:cs="Times New Roman"/>
          <w:sz w:val="28"/>
          <w:szCs w:val="28"/>
          <w:lang w:val="en-US"/>
        </w:rPr>
        <w:t>subchart</w:t>
      </w:r>
      <w:proofErr w:type="spellEnd"/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 to any 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ate within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subchart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and vice </w:t>
      </w:r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versa. The term </w:t>
      </w:r>
      <w:r w:rsidRPr="00FA198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super transition </w:t>
      </w:r>
      <w:r w:rsidRPr="00FA198B">
        <w:rPr>
          <w:rFonts w:ascii="Times New Roman" w:hAnsi="Times New Roman" w:cs="Times New Roman"/>
          <w:sz w:val="28"/>
          <w:szCs w:val="28"/>
          <w:lang w:val="en-US"/>
        </w:rPr>
        <w:t>refers to a 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ransition that crosses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subchart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A198B">
        <w:rPr>
          <w:rFonts w:ascii="Times New Roman" w:hAnsi="Times New Roman" w:cs="Times New Roman"/>
          <w:sz w:val="28"/>
          <w:szCs w:val="28"/>
          <w:lang w:val="en-US"/>
        </w:rPr>
        <w:t>boundaries in this way.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198B">
        <w:rPr>
          <w:rFonts w:ascii="Times New Roman" w:hAnsi="Times New Roman" w:cs="Times New Roman"/>
          <w:sz w:val="28"/>
          <w:szCs w:val="28"/>
          <w:lang w:val="en-US"/>
        </w:rPr>
        <w:t>Subcharts</w:t>
      </w:r>
      <w:proofErr w:type="spellEnd"/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 enable you to reduce a com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plex chart to a set of simpler, </w:t>
      </w:r>
      <w:r w:rsidRPr="00FA198B">
        <w:rPr>
          <w:rFonts w:ascii="Times New Roman" w:hAnsi="Times New Roman" w:cs="Times New Roman"/>
          <w:sz w:val="28"/>
          <w:szCs w:val="28"/>
          <w:lang w:val="en-US"/>
        </w:rPr>
        <w:t>hierarchically organized diagrams. This makes the chart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easier to understand </w:t>
      </w:r>
      <w:r w:rsidRPr="00FA198B">
        <w:rPr>
          <w:rFonts w:ascii="Times New Roman" w:hAnsi="Times New Roman" w:cs="Times New Roman"/>
          <w:sz w:val="28"/>
          <w:szCs w:val="28"/>
          <w:lang w:val="en-US"/>
        </w:rPr>
        <w:t>and maintain. Nor do you have to worry abou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 changing the semantics of the </w:t>
      </w:r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chart in any way. </w:t>
      </w:r>
      <w:proofErr w:type="spellStart"/>
      <w:r w:rsidRPr="00FA198B"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 ignores </w:t>
      </w:r>
      <w:proofErr w:type="spellStart"/>
      <w:r w:rsidRPr="00FA198B">
        <w:rPr>
          <w:rFonts w:ascii="Times New Roman" w:hAnsi="Times New Roman" w:cs="Times New Roman"/>
          <w:sz w:val="28"/>
          <w:szCs w:val="28"/>
          <w:lang w:val="en-US"/>
        </w:rPr>
        <w:t>subchart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boundaries when simulating and </w:t>
      </w:r>
      <w:r w:rsidRPr="00FA198B">
        <w:rPr>
          <w:rFonts w:ascii="Times New Roman" w:hAnsi="Times New Roman" w:cs="Times New Roman"/>
          <w:sz w:val="28"/>
          <w:szCs w:val="28"/>
          <w:lang w:val="en-US"/>
        </w:rPr>
        <w:t>generat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ing code from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models. </w:t>
      </w:r>
      <w:proofErr w:type="spellStart"/>
      <w:r w:rsidRPr="00FA198B">
        <w:rPr>
          <w:rFonts w:ascii="Times New Roman" w:hAnsi="Times New Roman" w:cs="Times New Roman"/>
          <w:sz w:val="28"/>
          <w:szCs w:val="28"/>
          <w:lang w:val="en-US"/>
        </w:rPr>
        <w:t>Subcharts</w:t>
      </w:r>
      <w:proofErr w:type="spellEnd"/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 define a containment hierarchy withi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 a top-level chart.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subchart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or top-level chart is said to be the </w:t>
      </w:r>
      <w:r w:rsidRPr="00FA198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parent </w:t>
      </w:r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of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charts it immediately contains. </w:t>
      </w:r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proofErr w:type="spellStart"/>
      <w:r w:rsidRPr="00FA198B">
        <w:rPr>
          <w:rFonts w:ascii="Times New Roman" w:hAnsi="Times New Roman" w:cs="Times New Roman"/>
          <w:sz w:val="28"/>
          <w:szCs w:val="28"/>
          <w:lang w:val="en-US"/>
        </w:rPr>
        <w:t>subchart</w:t>
      </w:r>
      <w:proofErr w:type="spellEnd"/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 or a top-level chart is said to be an </w:t>
      </w:r>
      <w:r w:rsidRPr="00FA198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ancestor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all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subcharts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contained by its children and their </w:t>
      </w:r>
      <w:proofErr w:type="spellStart"/>
      <w:r w:rsidRPr="00FA198B">
        <w:rPr>
          <w:rFonts w:ascii="Times New Roman" w:hAnsi="Times New Roman" w:cs="Times New Roman"/>
          <w:sz w:val="28"/>
          <w:szCs w:val="28"/>
          <w:lang w:val="en-US"/>
        </w:rPr>
        <w:t>descendents</w:t>
      </w:r>
      <w:proofErr w:type="spellEnd"/>
      <w:r w:rsidRPr="00FA198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A198B" w:rsidRDefault="00FA198B" w:rsidP="00FA1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A198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Creating a </w:t>
      </w:r>
      <w:proofErr w:type="spellStart"/>
      <w:r w:rsidRPr="00FA198B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ubchart</w:t>
      </w:r>
    </w:p>
    <w:p w:rsidR="00FA198B" w:rsidRPr="00FA198B" w:rsidRDefault="00FA198B" w:rsidP="00FA1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End"/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You create a </w:t>
      </w:r>
      <w:proofErr w:type="spellStart"/>
      <w:r w:rsidRPr="00FA198B">
        <w:rPr>
          <w:rFonts w:ascii="Times New Roman" w:hAnsi="Times New Roman" w:cs="Times New Roman"/>
          <w:sz w:val="28"/>
          <w:szCs w:val="28"/>
          <w:lang w:val="en-US"/>
        </w:rPr>
        <w:t>subchart</w:t>
      </w:r>
      <w:proofErr w:type="spellEnd"/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 by converting an existing state, box, or graphical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function into the </w:t>
      </w:r>
      <w:proofErr w:type="spellStart"/>
      <w:r w:rsidRPr="00FA198B">
        <w:rPr>
          <w:rFonts w:ascii="Times New Roman" w:hAnsi="Times New Roman" w:cs="Times New Roman"/>
          <w:sz w:val="28"/>
          <w:szCs w:val="28"/>
          <w:lang w:val="en-US"/>
        </w:rPr>
        <w:t>subchart</w:t>
      </w:r>
      <w:proofErr w:type="spellEnd"/>
      <w:r w:rsidRPr="00FA198B">
        <w:rPr>
          <w:rFonts w:ascii="Times New Roman" w:hAnsi="Times New Roman" w:cs="Times New Roman"/>
          <w:sz w:val="28"/>
          <w:szCs w:val="28"/>
          <w:lang w:val="en-US"/>
        </w:rPr>
        <w:t>. The object to be converted can be one that you have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created expressly for the purpose of making a </w:t>
      </w:r>
      <w:proofErr w:type="spellStart"/>
      <w:r w:rsidRPr="00FA198B">
        <w:rPr>
          <w:rFonts w:ascii="Times New Roman" w:hAnsi="Times New Roman" w:cs="Times New Roman"/>
          <w:sz w:val="28"/>
          <w:szCs w:val="28"/>
          <w:lang w:val="en-US"/>
        </w:rPr>
        <w:t>subchart</w:t>
      </w:r>
      <w:proofErr w:type="spellEnd"/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 or it can be an existing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object whose content you want to turn into a </w:t>
      </w:r>
      <w:proofErr w:type="spellStart"/>
      <w:r w:rsidRPr="00FA198B">
        <w:rPr>
          <w:rFonts w:ascii="Times New Roman" w:hAnsi="Times New Roman" w:cs="Times New Roman"/>
          <w:sz w:val="28"/>
          <w:szCs w:val="28"/>
          <w:lang w:val="en-US"/>
        </w:rPr>
        <w:t>subchart</w:t>
      </w:r>
      <w:proofErr w:type="spellEnd"/>
      <w:r w:rsidRPr="00FA198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A198B" w:rsidRPr="00FA198B" w:rsidRDefault="00FA198B" w:rsidP="00FA1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To convert a new or existing state, box, or graphical function to a </w:t>
      </w:r>
      <w:proofErr w:type="spellStart"/>
      <w:r w:rsidRPr="00FA198B">
        <w:rPr>
          <w:rFonts w:ascii="Times New Roman" w:hAnsi="Times New Roman" w:cs="Times New Roman"/>
          <w:sz w:val="28"/>
          <w:szCs w:val="28"/>
          <w:lang w:val="en-US"/>
        </w:rPr>
        <w:t>subchart</w:t>
      </w:r>
      <w:proofErr w:type="spellEnd"/>
      <w:r w:rsidRPr="00FA198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A198B" w:rsidRDefault="00FA198B" w:rsidP="00FA1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FA198B">
        <w:rPr>
          <w:rFonts w:ascii="Times New Roman" w:hAnsi="Times New Roman" w:cs="Times New Roman"/>
          <w:sz w:val="28"/>
          <w:szCs w:val="28"/>
          <w:lang w:val="en-US"/>
        </w:rPr>
        <w:t>Select the object and click your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mouse’s right </w:t>
      </w:r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button to display the </w:t>
      </w:r>
      <w:proofErr w:type="spellStart"/>
      <w:r w:rsidRPr="00FA198B"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A198B">
        <w:rPr>
          <w:rFonts w:ascii="Times New Roman" w:hAnsi="Times New Roman" w:cs="Times New Roman"/>
          <w:sz w:val="28"/>
          <w:szCs w:val="28"/>
          <w:lang w:val="en-US"/>
        </w:rPr>
        <w:t>shortcut menu.</w:t>
      </w:r>
    </w:p>
    <w:p w:rsidR="00FA198B" w:rsidRDefault="00FA198B" w:rsidP="00FA1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A198B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267200" cy="410803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481" cy="411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98B" w:rsidRDefault="00FA198B" w:rsidP="00FA1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FA198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Select </w:t>
      </w:r>
      <w:proofErr w:type="spellStart"/>
      <w:r w:rsidRPr="00FA198B">
        <w:rPr>
          <w:rFonts w:ascii="Times New Roman" w:hAnsi="Times New Roman" w:cs="Times New Roman"/>
          <w:b/>
          <w:bCs/>
          <w:sz w:val="28"/>
          <w:szCs w:val="28"/>
          <w:lang w:val="en-US"/>
        </w:rPr>
        <w:t>Subcharted</w:t>
      </w:r>
      <w:proofErr w:type="spellEnd"/>
      <w:r w:rsidRPr="00FA198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from the </w:t>
      </w:r>
      <w:r w:rsidRPr="00FA198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Make Contents </w:t>
      </w:r>
      <w:r w:rsidRPr="00FA198B">
        <w:rPr>
          <w:rFonts w:ascii="Times New Roman" w:hAnsi="Times New Roman" w:cs="Times New Roman"/>
          <w:sz w:val="28"/>
          <w:szCs w:val="28"/>
          <w:lang w:val="en-US"/>
        </w:rPr>
        <w:t>menu.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198B"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 converts the selected state, graphical function, or box to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198B">
        <w:rPr>
          <w:rFonts w:ascii="Times New Roman" w:hAnsi="Times New Roman" w:cs="Times New Roman"/>
          <w:sz w:val="28"/>
          <w:szCs w:val="28"/>
          <w:lang w:val="en-US"/>
        </w:rPr>
        <w:t>subchart</w:t>
      </w:r>
      <w:proofErr w:type="spellEnd"/>
      <w:r w:rsidRPr="00FA198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A198B" w:rsidRDefault="00FA198B" w:rsidP="00FA1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A198B" w:rsidRDefault="00FA198B" w:rsidP="00FA1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A198B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362450" cy="3466956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773" cy="347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98B" w:rsidRPr="00FA198B" w:rsidRDefault="00FA198B" w:rsidP="00FA1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A198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Manipulating </w:t>
      </w:r>
      <w:proofErr w:type="spellStart"/>
      <w:r w:rsidRPr="00FA198B">
        <w:rPr>
          <w:rFonts w:ascii="Times New Roman" w:hAnsi="Times New Roman" w:cs="Times New Roman"/>
          <w:b/>
          <w:bCs/>
          <w:sz w:val="28"/>
          <w:szCs w:val="28"/>
          <w:lang w:val="en-US"/>
        </w:rPr>
        <w:t>Subcharts</w:t>
      </w:r>
      <w:proofErr w:type="spellEnd"/>
      <w:r w:rsidRPr="00FA198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as Objects</w:t>
      </w:r>
    </w:p>
    <w:p w:rsidR="00FA198B" w:rsidRDefault="00FA198B" w:rsidP="00FA1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A198B">
        <w:rPr>
          <w:rFonts w:ascii="Times New Roman" w:hAnsi="Times New Roman" w:cs="Times New Roman"/>
          <w:sz w:val="28"/>
          <w:szCs w:val="28"/>
          <w:lang w:val="en-US"/>
        </w:rPr>
        <w:t>Subcharts</w:t>
      </w:r>
      <w:proofErr w:type="spellEnd"/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 are first-class objects in </w:t>
      </w:r>
      <w:proofErr w:type="spellStart"/>
      <w:r w:rsidRPr="00FA198B"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You can use the same techniques </w:t>
      </w:r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to drag, copy, cut, paste, relabel, and resize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subcharts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as you use to perform </w:t>
      </w:r>
      <w:r w:rsidRPr="00FA198B">
        <w:rPr>
          <w:rFonts w:ascii="Times New Roman" w:hAnsi="Times New Roman" w:cs="Times New Roman"/>
          <w:sz w:val="28"/>
          <w:szCs w:val="28"/>
          <w:lang w:val="en-US"/>
        </w:rPr>
        <w:t>similar objects on states and boxes. You can also draw transitions to and from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proofErr w:type="spellStart"/>
      <w:r w:rsidRPr="00FA198B">
        <w:rPr>
          <w:rFonts w:ascii="Times New Roman" w:hAnsi="Times New Roman" w:cs="Times New Roman"/>
          <w:sz w:val="28"/>
          <w:szCs w:val="28"/>
          <w:lang w:val="en-US"/>
        </w:rPr>
        <w:t>subchart</w:t>
      </w:r>
      <w:proofErr w:type="spellEnd"/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 and any other state or </w:t>
      </w:r>
      <w:proofErr w:type="spellStart"/>
      <w:r w:rsidRPr="00FA198B">
        <w:rPr>
          <w:rFonts w:ascii="Times New Roman" w:hAnsi="Times New Roman" w:cs="Times New Roman"/>
          <w:sz w:val="28"/>
          <w:szCs w:val="28"/>
          <w:lang w:val="en-US"/>
        </w:rPr>
        <w:t>subchart</w:t>
      </w:r>
      <w:proofErr w:type="spellEnd"/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 at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same or different levels in the </w:t>
      </w:r>
      <w:r w:rsidRPr="00FA198B">
        <w:rPr>
          <w:rFonts w:ascii="Times New Roman" w:hAnsi="Times New Roman" w:cs="Times New Roman"/>
          <w:sz w:val="28"/>
          <w:szCs w:val="28"/>
          <w:lang w:val="en-US"/>
        </w:rPr>
        <w:t>chart hierarchy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A198B" w:rsidRDefault="00FA198B" w:rsidP="00FA1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A198B" w:rsidRPr="00FA198B" w:rsidRDefault="00FA198B" w:rsidP="00FA1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A198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Opening a </w:t>
      </w:r>
      <w:proofErr w:type="spellStart"/>
      <w:r w:rsidRPr="00FA198B">
        <w:rPr>
          <w:rFonts w:ascii="Times New Roman" w:hAnsi="Times New Roman" w:cs="Times New Roman"/>
          <w:b/>
          <w:bCs/>
          <w:sz w:val="28"/>
          <w:szCs w:val="28"/>
          <w:lang w:val="en-US"/>
        </w:rPr>
        <w:t>Subchart</w:t>
      </w:r>
      <w:proofErr w:type="spellEnd"/>
    </w:p>
    <w:p w:rsidR="00FA198B" w:rsidRDefault="00FA198B" w:rsidP="00FA1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Opening a </w:t>
      </w:r>
      <w:proofErr w:type="spellStart"/>
      <w:r w:rsidRPr="00FA198B">
        <w:rPr>
          <w:rFonts w:ascii="Times New Roman" w:hAnsi="Times New Roman" w:cs="Times New Roman"/>
          <w:sz w:val="28"/>
          <w:szCs w:val="28"/>
          <w:lang w:val="en-US"/>
        </w:rPr>
        <w:t>subchart</w:t>
      </w:r>
      <w:proofErr w:type="spellEnd"/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 allows you to view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change its contents. To open a </w:t>
      </w:r>
      <w:proofErr w:type="spellStart"/>
      <w:r w:rsidRPr="00FA198B">
        <w:rPr>
          <w:rFonts w:ascii="Times New Roman" w:hAnsi="Times New Roman" w:cs="Times New Roman"/>
          <w:sz w:val="28"/>
          <w:szCs w:val="28"/>
          <w:lang w:val="en-US"/>
        </w:rPr>
        <w:t>subchart</w:t>
      </w:r>
      <w:proofErr w:type="spellEnd"/>
      <w:r w:rsidRPr="00FA198B">
        <w:rPr>
          <w:rFonts w:ascii="Times New Roman" w:hAnsi="Times New Roman" w:cs="Times New Roman"/>
          <w:sz w:val="28"/>
          <w:szCs w:val="28"/>
          <w:lang w:val="en-US"/>
        </w:rPr>
        <w:t>, double-click your mouse anywhere 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 the block that represents the </w:t>
      </w:r>
      <w:proofErr w:type="spellStart"/>
      <w:r w:rsidRPr="00FA198B">
        <w:rPr>
          <w:rFonts w:ascii="Times New Roman" w:hAnsi="Times New Roman" w:cs="Times New Roman"/>
          <w:sz w:val="28"/>
          <w:szCs w:val="28"/>
          <w:lang w:val="en-US"/>
        </w:rPr>
        <w:t>subchart</w:t>
      </w:r>
      <w:proofErr w:type="spellEnd"/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A198B"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 replaces the current content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of the editor window with the </w:t>
      </w:r>
      <w:r w:rsidRPr="00FA198B">
        <w:rPr>
          <w:rFonts w:ascii="Times New Roman" w:hAnsi="Times New Roman" w:cs="Times New Roman"/>
          <w:sz w:val="28"/>
          <w:szCs w:val="28"/>
          <w:lang w:val="en-US"/>
        </w:rPr>
        <w:t xml:space="preserve">contents of the </w:t>
      </w:r>
      <w:proofErr w:type="spellStart"/>
      <w:r w:rsidRPr="00FA198B">
        <w:rPr>
          <w:rFonts w:ascii="Times New Roman" w:hAnsi="Times New Roman" w:cs="Times New Roman"/>
          <w:sz w:val="28"/>
          <w:szCs w:val="28"/>
          <w:lang w:val="en-US"/>
        </w:rPr>
        <w:t>subchart</w:t>
      </w:r>
      <w:proofErr w:type="spellEnd"/>
      <w:r w:rsidRPr="00FA198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A198B" w:rsidRDefault="00FA198B" w:rsidP="00FA1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A198B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061594" cy="3581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938" cy="358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CF8" w:rsidRPr="002C0CF8" w:rsidRDefault="002C0CF8" w:rsidP="002C0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C0CF8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Navigating </w:t>
      </w:r>
      <w:proofErr w:type="spellStart"/>
      <w:r w:rsidRPr="002C0CF8">
        <w:rPr>
          <w:rFonts w:ascii="Times New Roman" w:hAnsi="Times New Roman" w:cs="Times New Roman"/>
          <w:b/>
          <w:bCs/>
          <w:sz w:val="28"/>
          <w:szCs w:val="28"/>
          <w:lang w:val="en-US"/>
        </w:rPr>
        <w:t>Subcharts</w:t>
      </w:r>
      <w:proofErr w:type="spellEnd"/>
    </w:p>
    <w:p w:rsidR="00FA198B" w:rsidRDefault="002C0CF8" w:rsidP="002C0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C0CF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Pr="002C0CF8"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 w:rsidRPr="002C0CF8">
        <w:rPr>
          <w:rFonts w:ascii="Times New Roman" w:hAnsi="Times New Roman" w:cs="Times New Roman"/>
          <w:sz w:val="28"/>
          <w:szCs w:val="28"/>
          <w:lang w:val="en-US"/>
        </w:rPr>
        <w:t xml:space="preserve"> toolbar contains a set of b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uttons for navigating a chart’s </w:t>
      </w:r>
      <w:proofErr w:type="spellStart"/>
      <w:r w:rsidRPr="002C0CF8">
        <w:rPr>
          <w:rFonts w:ascii="Times New Roman" w:hAnsi="Times New Roman" w:cs="Times New Roman"/>
          <w:sz w:val="28"/>
          <w:szCs w:val="28"/>
          <w:lang w:val="en-US"/>
        </w:rPr>
        <w:t>subchart</w:t>
      </w:r>
      <w:proofErr w:type="spellEnd"/>
      <w:r w:rsidRPr="002C0CF8">
        <w:rPr>
          <w:rFonts w:ascii="Times New Roman" w:hAnsi="Times New Roman" w:cs="Times New Roman"/>
          <w:sz w:val="28"/>
          <w:szCs w:val="28"/>
          <w:lang w:val="en-US"/>
        </w:rPr>
        <w:t xml:space="preserve"> hierarchy.</w:t>
      </w:r>
    </w:p>
    <w:p w:rsidR="002C0CF8" w:rsidRDefault="002C0CF8" w:rsidP="002C0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C0CF8" w:rsidRDefault="002C0CF8" w:rsidP="002C0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C0CF8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457950" cy="341777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244" cy="341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CF8" w:rsidRPr="002C0CF8" w:rsidRDefault="002C0CF8" w:rsidP="002C0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C0CF8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2C0CF8">
        <w:rPr>
          <w:rFonts w:ascii="Times New Roman" w:hAnsi="Times New Roman" w:cs="Times New Roman"/>
          <w:sz w:val="28"/>
          <w:szCs w:val="28"/>
          <w:lang w:val="en-US"/>
        </w:rPr>
        <w:t>Up</w:t>
      </w:r>
    </w:p>
    <w:p w:rsidR="002C0CF8" w:rsidRPr="002C0CF8" w:rsidRDefault="002C0CF8" w:rsidP="002C0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C0CF8">
        <w:rPr>
          <w:rFonts w:ascii="Times New Roman" w:hAnsi="Times New Roman" w:cs="Times New Roman"/>
          <w:sz w:val="28"/>
          <w:szCs w:val="28"/>
          <w:lang w:val="en-US"/>
        </w:rPr>
        <w:t xml:space="preserve">If the </w:t>
      </w:r>
      <w:proofErr w:type="spellStart"/>
      <w:r w:rsidRPr="002C0CF8"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 w:rsidRPr="002C0CF8">
        <w:rPr>
          <w:rFonts w:ascii="Times New Roman" w:hAnsi="Times New Roman" w:cs="Times New Roman"/>
          <w:sz w:val="28"/>
          <w:szCs w:val="28"/>
          <w:lang w:val="en-US"/>
        </w:rPr>
        <w:t xml:space="preserve"> editor is displaying a </w:t>
      </w:r>
      <w:proofErr w:type="spellStart"/>
      <w:r w:rsidRPr="002C0CF8">
        <w:rPr>
          <w:rFonts w:ascii="Times New Roman" w:hAnsi="Times New Roman" w:cs="Times New Roman"/>
          <w:sz w:val="28"/>
          <w:szCs w:val="28"/>
          <w:lang w:val="en-US"/>
        </w:rPr>
        <w:t>sub</w:t>
      </w:r>
      <w:r>
        <w:rPr>
          <w:rFonts w:ascii="Times New Roman" w:hAnsi="Times New Roman" w:cs="Times New Roman"/>
          <w:sz w:val="28"/>
          <w:szCs w:val="28"/>
          <w:lang w:val="en-US"/>
        </w:rPr>
        <w:t>chart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this button replaces the </w:t>
      </w:r>
      <w:proofErr w:type="spellStart"/>
      <w:r w:rsidRPr="002C0CF8">
        <w:rPr>
          <w:rFonts w:ascii="Times New Roman" w:hAnsi="Times New Roman" w:cs="Times New Roman"/>
          <w:sz w:val="28"/>
          <w:szCs w:val="28"/>
          <w:lang w:val="en-US"/>
        </w:rPr>
        <w:t>subchart</w:t>
      </w:r>
      <w:proofErr w:type="spellEnd"/>
      <w:r w:rsidRPr="002C0CF8">
        <w:rPr>
          <w:rFonts w:ascii="Times New Roman" w:hAnsi="Times New Roman" w:cs="Times New Roman"/>
          <w:sz w:val="28"/>
          <w:szCs w:val="28"/>
          <w:lang w:val="en-US"/>
        </w:rPr>
        <w:t xml:space="preserve"> with the </w:t>
      </w:r>
      <w:proofErr w:type="spellStart"/>
      <w:r w:rsidRPr="002C0CF8">
        <w:rPr>
          <w:rFonts w:ascii="Times New Roman" w:hAnsi="Times New Roman" w:cs="Times New Roman"/>
          <w:sz w:val="28"/>
          <w:szCs w:val="28"/>
          <w:lang w:val="en-US"/>
        </w:rPr>
        <w:t>subchart’s</w:t>
      </w:r>
      <w:proofErr w:type="spellEnd"/>
      <w:r w:rsidRPr="002C0CF8">
        <w:rPr>
          <w:rFonts w:ascii="Times New Roman" w:hAnsi="Times New Roman" w:cs="Times New Roman"/>
          <w:sz w:val="28"/>
          <w:szCs w:val="28"/>
          <w:lang w:val="en-US"/>
        </w:rPr>
        <w:t xml:space="preserve"> parent. If the 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ditor is displaying a top-level </w:t>
      </w:r>
      <w:r w:rsidRPr="002C0CF8">
        <w:rPr>
          <w:rFonts w:ascii="Times New Roman" w:hAnsi="Times New Roman" w:cs="Times New Roman"/>
          <w:sz w:val="28"/>
          <w:szCs w:val="28"/>
          <w:lang w:val="en-US"/>
        </w:rPr>
        <w:t>chart, this button raises the Simulink mod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el window containing the chart. </w:t>
      </w:r>
      <w:r w:rsidRPr="002C0CF8">
        <w:rPr>
          <w:rFonts w:ascii="Times New Roman" w:hAnsi="Times New Roman" w:cs="Times New Roman"/>
          <w:sz w:val="28"/>
          <w:szCs w:val="28"/>
          <w:lang w:val="en-US"/>
        </w:rPr>
        <w:t>The next two buttons allow you to retrace yo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ur steps as you navigate up and </w:t>
      </w:r>
      <w:r w:rsidRPr="002C0CF8">
        <w:rPr>
          <w:rFonts w:ascii="Times New Roman" w:hAnsi="Times New Roman" w:cs="Times New Roman"/>
          <w:sz w:val="28"/>
          <w:szCs w:val="28"/>
          <w:lang w:val="en-US"/>
        </w:rPr>
        <w:t xml:space="preserve">down a </w:t>
      </w:r>
      <w:proofErr w:type="spellStart"/>
      <w:r w:rsidRPr="002C0CF8">
        <w:rPr>
          <w:rFonts w:ascii="Times New Roman" w:hAnsi="Times New Roman" w:cs="Times New Roman"/>
          <w:sz w:val="28"/>
          <w:szCs w:val="28"/>
          <w:lang w:val="en-US"/>
        </w:rPr>
        <w:t>subchart</w:t>
      </w:r>
      <w:proofErr w:type="spellEnd"/>
      <w:r w:rsidRPr="002C0CF8">
        <w:rPr>
          <w:rFonts w:ascii="Times New Roman" w:hAnsi="Times New Roman" w:cs="Times New Roman"/>
          <w:sz w:val="28"/>
          <w:szCs w:val="28"/>
          <w:lang w:val="en-US"/>
        </w:rPr>
        <w:t xml:space="preserve"> hierarchy.</w:t>
      </w:r>
    </w:p>
    <w:p w:rsidR="002C0CF8" w:rsidRPr="002C0CF8" w:rsidRDefault="002C0CF8" w:rsidP="002C0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C0CF8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2C0CF8">
        <w:rPr>
          <w:rFonts w:ascii="Times New Roman" w:hAnsi="Times New Roman" w:cs="Times New Roman"/>
          <w:sz w:val="28"/>
          <w:szCs w:val="28"/>
          <w:lang w:val="en-US"/>
        </w:rPr>
        <w:t>Back</w:t>
      </w:r>
    </w:p>
    <w:p w:rsidR="002C0CF8" w:rsidRPr="002C0CF8" w:rsidRDefault="002C0CF8" w:rsidP="002C0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C0CF8">
        <w:rPr>
          <w:rFonts w:ascii="Times New Roman" w:hAnsi="Times New Roman" w:cs="Times New Roman"/>
          <w:sz w:val="28"/>
          <w:szCs w:val="28"/>
          <w:lang w:val="en-US"/>
        </w:rPr>
        <w:t>Returns to the chart that you visited before the current chart.</w:t>
      </w:r>
    </w:p>
    <w:p w:rsidR="002C0CF8" w:rsidRPr="002C0CF8" w:rsidRDefault="002C0CF8" w:rsidP="002C0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CF8">
        <w:rPr>
          <w:rFonts w:ascii="Times New Roman" w:hAnsi="Times New Roman" w:cs="Times New Roman"/>
          <w:b/>
          <w:bCs/>
          <w:sz w:val="28"/>
          <w:szCs w:val="28"/>
        </w:rPr>
        <w:t>•</w:t>
      </w:r>
      <w:proofErr w:type="spellStart"/>
      <w:r w:rsidRPr="002C0CF8">
        <w:rPr>
          <w:rFonts w:ascii="Times New Roman" w:hAnsi="Times New Roman" w:cs="Times New Roman"/>
          <w:sz w:val="28"/>
          <w:szCs w:val="28"/>
        </w:rPr>
        <w:t>Forward</w:t>
      </w:r>
      <w:proofErr w:type="spellEnd"/>
    </w:p>
    <w:p w:rsidR="002C0CF8" w:rsidRDefault="002C0CF8" w:rsidP="002C0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C0CF8">
        <w:rPr>
          <w:rFonts w:ascii="Times New Roman" w:hAnsi="Times New Roman" w:cs="Times New Roman"/>
          <w:sz w:val="28"/>
          <w:szCs w:val="28"/>
          <w:lang w:val="en-US"/>
        </w:rPr>
        <w:t>Returns to the chart that you visited after visiting the current chart.</w:t>
      </w:r>
    </w:p>
    <w:p w:rsidR="002C0CF8" w:rsidRDefault="002C0CF8" w:rsidP="002C0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C0CF8" w:rsidRPr="002C0CF8" w:rsidRDefault="002C0CF8" w:rsidP="002C0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2C0CF8" w:rsidRPr="002C0CF8" w:rsidSect="00274C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E17F3"/>
    <w:multiLevelType w:val="hybridMultilevel"/>
    <w:tmpl w:val="577C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64"/>
    <w:rsid w:val="00031747"/>
    <w:rsid w:val="00154F0B"/>
    <w:rsid w:val="00274C64"/>
    <w:rsid w:val="002C0CF8"/>
    <w:rsid w:val="002E4A14"/>
    <w:rsid w:val="004D4D2C"/>
    <w:rsid w:val="00756826"/>
    <w:rsid w:val="009149E3"/>
    <w:rsid w:val="00974FEC"/>
    <w:rsid w:val="00C77621"/>
    <w:rsid w:val="00D87949"/>
    <w:rsid w:val="00FA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FC27"/>
  <w15:chartTrackingRefBased/>
  <w15:docId w15:val="{34A651CA-9D69-4C63-A241-3F7930C8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2018-03-14T12:52:00Z</dcterms:created>
  <dcterms:modified xsi:type="dcterms:W3CDTF">2018-03-14T14:57:00Z</dcterms:modified>
</cp:coreProperties>
</file>